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hint="eastAsia" w:ascii="黑体" w:hAnsi="黑体" w:eastAsia="黑体" w:cs="黑体"/>
          <w:sz w:val="30"/>
          <w:szCs w:val="30"/>
        </w:rPr>
      </w:pPr>
      <w:r>
        <w:rPr>
          <w:rFonts w:hint="eastAsia" w:ascii="黑体" w:hAnsi="黑体" w:eastAsia="黑体" w:cs="黑体"/>
          <w:sz w:val="30"/>
          <w:szCs w:val="30"/>
        </w:rPr>
        <w:t>附件4：</w:t>
      </w:r>
    </w:p>
    <w:p>
      <w:pPr>
        <w:spacing w:line="60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黔西南州第一届职业技能大赛暨贵州省第一届职业技能大赛黔西南州选拔赛参赛选手报名汇总表</w:t>
      </w:r>
    </w:p>
    <w:p>
      <w:pPr>
        <w:jc w:val="left"/>
        <w:rPr>
          <w:rFonts w:hint="eastAsia" w:eastAsia="黑体"/>
          <w:color w:val="000000"/>
          <w:szCs w:val="21"/>
        </w:rPr>
      </w:pPr>
    </w:p>
    <w:p>
      <w:pPr>
        <w:jc w:val="left"/>
        <w:rPr>
          <w:rFonts w:hint="eastAsia" w:eastAsia="黑体"/>
          <w:color w:val="000000"/>
          <w:szCs w:val="21"/>
        </w:rPr>
      </w:pPr>
    </w:p>
    <w:p>
      <w:pPr>
        <w:jc w:val="left"/>
        <w:rPr>
          <w:rFonts w:eastAsia="黑体"/>
          <w:color w:val="000000"/>
          <w:szCs w:val="21"/>
        </w:rPr>
      </w:pPr>
      <w:r>
        <w:rPr>
          <w:rFonts w:hint="eastAsia" w:eastAsia="黑体"/>
          <w:color w:val="000000"/>
          <w:szCs w:val="21"/>
        </w:rPr>
        <w:t>参赛代表单位：（公章）</w:t>
      </w:r>
      <w:r>
        <w:rPr>
          <w:rFonts w:eastAsia="黑体"/>
          <w:color w:val="000000"/>
          <w:szCs w:val="21"/>
        </w:rPr>
        <w:t xml:space="preserve">                       </w:t>
      </w:r>
      <w:r>
        <w:rPr>
          <w:rFonts w:hint="eastAsia" w:eastAsia="黑体"/>
          <w:color w:val="000000"/>
          <w:szCs w:val="21"/>
        </w:rPr>
        <w:t xml:space="preserve">       </w:t>
      </w:r>
      <w:r>
        <w:rPr>
          <w:rFonts w:eastAsia="黑体"/>
          <w:color w:val="000000"/>
          <w:szCs w:val="21"/>
        </w:rPr>
        <w:t xml:space="preserve"> </w:t>
      </w:r>
      <w:r>
        <w:rPr>
          <w:rFonts w:hint="eastAsia" w:eastAsia="黑体"/>
          <w:color w:val="000000"/>
          <w:szCs w:val="21"/>
        </w:rPr>
        <w:t xml:space="preserve">     </w:t>
      </w:r>
      <w:r>
        <w:rPr>
          <w:rFonts w:eastAsia="黑体"/>
          <w:color w:val="000000"/>
          <w:szCs w:val="21"/>
        </w:rPr>
        <w:t>填表日期：</w:t>
      </w:r>
      <w:r>
        <w:rPr>
          <w:rFonts w:hint="eastAsia" w:eastAsia="黑体"/>
          <w:color w:val="000000"/>
          <w:szCs w:val="21"/>
        </w:rPr>
        <w:t xml:space="preserve">  </w:t>
      </w:r>
      <w:r>
        <w:rPr>
          <w:rFonts w:eastAsia="黑体"/>
          <w:color w:val="000000"/>
          <w:szCs w:val="21"/>
        </w:rPr>
        <w:t xml:space="preserve"> </w:t>
      </w:r>
      <w:r>
        <w:rPr>
          <w:rFonts w:hint="eastAsia" w:eastAsia="黑体"/>
          <w:color w:val="000000"/>
          <w:szCs w:val="21"/>
        </w:rPr>
        <w:t xml:space="preserve"> </w:t>
      </w:r>
      <w:r>
        <w:rPr>
          <w:rFonts w:eastAsia="黑体"/>
          <w:color w:val="000000"/>
          <w:szCs w:val="21"/>
        </w:rPr>
        <w:t xml:space="preserve">年  </w:t>
      </w:r>
      <w:r>
        <w:rPr>
          <w:rFonts w:hint="eastAsia" w:eastAsia="黑体"/>
          <w:color w:val="000000"/>
          <w:szCs w:val="21"/>
        </w:rPr>
        <w:t xml:space="preserve"> </w:t>
      </w:r>
      <w:r>
        <w:rPr>
          <w:rFonts w:eastAsia="黑体"/>
          <w:color w:val="000000"/>
          <w:szCs w:val="21"/>
        </w:rPr>
        <w:t xml:space="preserve"> 月  </w:t>
      </w:r>
      <w:r>
        <w:rPr>
          <w:rFonts w:hint="eastAsia" w:eastAsia="黑体"/>
          <w:color w:val="000000"/>
          <w:szCs w:val="21"/>
        </w:rPr>
        <w:t xml:space="preserve"> </w:t>
      </w:r>
      <w:r>
        <w:rPr>
          <w:rFonts w:eastAsia="黑体"/>
          <w:color w:val="000000"/>
          <w:szCs w:val="21"/>
        </w:rPr>
        <w:t>日</w:t>
      </w:r>
    </w:p>
    <w:tbl>
      <w:tblPr>
        <w:tblStyle w:val="5"/>
        <w:tblpPr w:leftFromText="180" w:rightFromText="180" w:vertAnchor="text" w:horzAnchor="page" w:tblpX="1134" w:tblpY="143"/>
        <w:tblOverlap w:val="never"/>
        <w:tblW w:w="0" w:type="auto"/>
        <w:tblInd w:w="0" w:type="dxa"/>
        <w:tblLayout w:type="fixed"/>
        <w:tblCellMar>
          <w:top w:w="0" w:type="dxa"/>
          <w:left w:w="108" w:type="dxa"/>
          <w:bottom w:w="0" w:type="dxa"/>
          <w:right w:w="108" w:type="dxa"/>
        </w:tblCellMar>
      </w:tblPr>
      <w:tblGrid>
        <w:gridCol w:w="1005"/>
        <w:gridCol w:w="640"/>
        <w:gridCol w:w="1211"/>
        <w:gridCol w:w="1749"/>
        <w:gridCol w:w="1132"/>
        <w:gridCol w:w="2057"/>
        <w:gridCol w:w="1440"/>
        <w:gridCol w:w="926"/>
      </w:tblGrid>
      <w:tr>
        <w:tblPrEx>
          <w:tblCellMar>
            <w:top w:w="0" w:type="dxa"/>
            <w:left w:w="108" w:type="dxa"/>
            <w:bottom w:w="0" w:type="dxa"/>
            <w:right w:w="108" w:type="dxa"/>
          </w:tblCellMar>
        </w:tblPrEx>
        <w:trPr>
          <w:trHeight w:val="568" w:hRule="atLeast"/>
        </w:trPr>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姓名</w:t>
            </w:r>
          </w:p>
        </w:tc>
        <w:tc>
          <w:tcPr>
            <w:tcW w:w="640"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性别</w:t>
            </w:r>
          </w:p>
        </w:tc>
        <w:tc>
          <w:tcPr>
            <w:tcW w:w="1211"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出生年月</w:t>
            </w:r>
          </w:p>
        </w:tc>
        <w:tc>
          <w:tcPr>
            <w:tcW w:w="1749"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身份证号</w:t>
            </w:r>
          </w:p>
        </w:tc>
        <w:tc>
          <w:tcPr>
            <w:tcW w:w="1132"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参赛项目</w:t>
            </w:r>
          </w:p>
        </w:tc>
        <w:tc>
          <w:tcPr>
            <w:tcW w:w="2057"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工作（学习）单位</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联系电话</w:t>
            </w:r>
          </w:p>
        </w:tc>
        <w:tc>
          <w:tcPr>
            <w:tcW w:w="926" w:type="dxa"/>
            <w:tcBorders>
              <w:top w:val="single" w:color="auto" w:sz="4" w:space="0"/>
              <w:left w:val="nil"/>
              <w:bottom w:val="single" w:color="auto" w:sz="4" w:space="0"/>
              <w:right w:val="single" w:color="auto" w:sz="4" w:space="0"/>
            </w:tcBorders>
            <w:noWrap w:val="0"/>
            <w:vAlign w:val="center"/>
          </w:tcPr>
          <w:p>
            <w:pPr>
              <w:jc w:val="center"/>
              <w:rPr>
                <w:rFonts w:hint="eastAsia" w:ascii="黑体" w:eastAsia="黑体"/>
                <w:color w:val="000000"/>
                <w:szCs w:val="21"/>
              </w:rPr>
            </w:pPr>
            <w:r>
              <w:rPr>
                <w:rFonts w:hint="eastAsia" w:ascii="黑体" w:hAnsi="宋体" w:eastAsia="黑体"/>
                <w:color w:val="000000"/>
                <w:szCs w:val="21"/>
              </w:rPr>
              <w:t>备注</w:t>
            </w:r>
          </w:p>
        </w:tc>
      </w:tr>
      <w:tr>
        <w:tblPrEx>
          <w:tblCellMar>
            <w:top w:w="0" w:type="dxa"/>
            <w:left w:w="108" w:type="dxa"/>
            <w:bottom w:w="0" w:type="dxa"/>
            <w:right w:w="108" w:type="dxa"/>
          </w:tblCellMar>
        </w:tblPrEx>
        <w:trPr>
          <w:trHeight w:val="293"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r>
      <w:tr>
        <w:tblPrEx>
          <w:tblCellMar>
            <w:top w:w="0" w:type="dxa"/>
            <w:left w:w="108" w:type="dxa"/>
            <w:bottom w:w="0" w:type="dxa"/>
            <w:right w:w="108" w:type="dxa"/>
          </w:tblCellMar>
        </w:tblPrEx>
        <w:trPr>
          <w:trHeight w:val="293"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r>
      <w:tr>
        <w:tblPrEx>
          <w:tblCellMar>
            <w:top w:w="0" w:type="dxa"/>
            <w:left w:w="108" w:type="dxa"/>
            <w:bottom w:w="0" w:type="dxa"/>
            <w:right w:w="108" w:type="dxa"/>
          </w:tblCellMar>
        </w:tblPrEx>
        <w:trPr>
          <w:trHeight w:val="293"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r>
      <w:tr>
        <w:tblPrEx>
          <w:tblCellMar>
            <w:top w:w="0" w:type="dxa"/>
            <w:left w:w="108" w:type="dxa"/>
            <w:bottom w:w="0" w:type="dxa"/>
            <w:right w:w="108" w:type="dxa"/>
          </w:tblCellMar>
        </w:tblPrEx>
        <w:trPr>
          <w:trHeight w:val="293"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r>
      <w:tr>
        <w:tblPrEx>
          <w:tblCellMar>
            <w:top w:w="0" w:type="dxa"/>
            <w:left w:w="108" w:type="dxa"/>
            <w:bottom w:w="0" w:type="dxa"/>
            <w:right w:w="108" w:type="dxa"/>
          </w:tblCellMar>
        </w:tblPrEx>
        <w:trPr>
          <w:trHeight w:val="293"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r>
      <w:tr>
        <w:tblPrEx>
          <w:tblCellMar>
            <w:top w:w="0" w:type="dxa"/>
            <w:left w:w="108" w:type="dxa"/>
            <w:bottom w:w="0" w:type="dxa"/>
            <w:right w:w="108" w:type="dxa"/>
          </w:tblCellMar>
        </w:tblPrEx>
        <w:trPr>
          <w:trHeight w:val="293"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b/>
                <w:bCs/>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b/>
                <w:bCs/>
                <w:color w:val="000000"/>
                <w:szCs w:val="21"/>
              </w:rPr>
            </w:pPr>
          </w:p>
        </w:tc>
      </w:tr>
      <w:tr>
        <w:tblPrEx>
          <w:tblCellMar>
            <w:top w:w="0" w:type="dxa"/>
            <w:left w:w="108" w:type="dxa"/>
            <w:bottom w:w="0" w:type="dxa"/>
            <w:right w:w="108" w:type="dxa"/>
          </w:tblCellMar>
        </w:tblPrEx>
        <w:trPr>
          <w:trHeight w:val="311" w:hRule="atLeast"/>
        </w:trPr>
        <w:tc>
          <w:tcPr>
            <w:tcW w:w="1005"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szCs w:val="21"/>
              </w:rPr>
            </w:pPr>
          </w:p>
        </w:tc>
        <w:tc>
          <w:tcPr>
            <w:tcW w:w="640" w:type="dxa"/>
            <w:tcBorders>
              <w:top w:val="single" w:color="auto" w:sz="4" w:space="0"/>
              <w:left w:val="nil"/>
              <w:bottom w:val="single" w:color="auto" w:sz="4" w:space="0"/>
              <w:right w:val="single" w:color="auto" w:sz="4" w:space="0"/>
            </w:tcBorders>
            <w:noWrap w:val="0"/>
            <w:vAlign w:val="top"/>
          </w:tcPr>
          <w:p>
            <w:pPr>
              <w:jc w:val="center"/>
              <w:rPr>
                <w:color w:val="000000"/>
                <w:szCs w:val="21"/>
              </w:rPr>
            </w:pPr>
          </w:p>
        </w:tc>
        <w:tc>
          <w:tcPr>
            <w:tcW w:w="1211" w:type="dxa"/>
            <w:tcBorders>
              <w:top w:val="single" w:color="auto" w:sz="4" w:space="0"/>
              <w:left w:val="nil"/>
              <w:bottom w:val="single" w:color="auto" w:sz="4" w:space="0"/>
              <w:right w:val="single" w:color="auto" w:sz="4" w:space="0"/>
            </w:tcBorders>
            <w:noWrap w:val="0"/>
            <w:vAlign w:val="top"/>
          </w:tcPr>
          <w:p>
            <w:pPr>
              <w:jc w:val="center"/>
              <w:rPr>
                <w:color w:val="000000"/>
                <w:szCs w:val="21"/>
              </w:rPr>
            </w:pPr>
          </w:p>
        </w:tc>
        <w:tc>
          <w:tcPr>
            <w:tcW w:w="1749" w:type="dxa"/>
            <w:tcBorders>
              <w:top w:val="single" w:color="auto" w:sz="4" w:space="0"/>
              <w:left w:val="nil"/>
              <w:bottom w:val="single" w:color="auto" w:sz="4" w:space="0"/>
              <w:right w:val="single" w:color="auto" w:sz="4" w:space="0"/>
            </w:tcBorders>
            <w:noWrap w:val="0"/>
            <w:vAlign w:val="top"/>
          </w:tcPr>
          <w:p>
            <w:pPr>
              <w:jc w:val="center"/>
              <w:rPr>
                <w:color w:val="000000"/>
                <w:szCs w:val="21"/>
              </w:rPr>
            </w:pPr>
          </w:p>
        </w:tc>
        <w:tc>
          <w:tcPr>
            <w:tcW w:w="1132" w:type="dxa"/>
            <w:tcBorders>
              <w:top w:val="single" w:color="auto" w:sz="4" w:space="0"/>
              <w:left w:val="nil"/>
              <w:bottom w:val="single" w:color="auto" w:sz="4" w:space="0"/>
              <w:right w:val="single" w:color="auto" w:sz="4" w:space="0"/>
            </w:tcBorders>
            <w:noWrap w:val="0"/>
            <w:vAlign w:val="top"/>
          </w:tcPr>
          <w:p>
            <w:pPr>
              <w:jc w:val="center"/>
              <w:rPr>
                <w:color w:val="000000"/>
                <w:szCs w:val="21"/>
              </w:rPr>
            </w:pPr>
          </w:p>
        </w:tc>
        <w:tc>
          <w:tcPr>
            <w:tcW w:w="2057" w:type="dxa"/>
            <w:tcBorders>
              <w:top w:val="single" w:color="auto" w:sz="4" w:space="0"/>
              <w:left w:val="nil"/>
              <w:bottom w:val="single" w:color="auto" w:sz="4" w:space="0"/>
              <w:right w:val="single" w:color="auto" w:sz="4" w:space="0"/>
            </w:tcBorders>
            <w:noWrap w:val="0"/>
            <w:vAlign w:val="top"/>
          </w:tcPr>
          <w:p>
            <w:pPr>
              <w:jc w:val="center"/>
              <w:rPr>
                <w:color w:val="000000"/>
                <w:szCs w:val="21"/>
              </w:rPr>
            </w:pPr>
          </w:p>
        </w:tc>
        <w:tc>
          <w:tcPr>
            <w:tcW w:w="1440" w:type="dxa"/>
            <w:tcBorders>
              <w:top w:val="single" w:color="auto" w:sz="4" w:space="0"/>
              <w:left w:val="nil"/>
              <w:bottom w:val="single" w:color="auto" w:sz="4" w:space="0"/>
              <w:right w:val="single" w:color="auto" w:sz="4" w:space="0"/>
            </w:tcBorders>
            <w:noWrap w:val="0"/>
            <w:vAlign w:val="top"/>
          </w:tcPr>
          <w:p>
            <w:pPr>
              <w:jc w:val="center"/>
              <w:rPr>
                <w:color w:val="000000"/>
                <w:szCs w:val="21"/>
              </w:rPr>
            </w:pPr>
          </w:p>
        </w:tc>
        <w:tc>
          <w:tcPr>
            <w:tcW w:w="926" w:type="dxa"/>
            <w:tcBorders>
              <w:top w:val="single" w:color="auto" w:sz="4" w:space="0"/>
              <w:left w:val="nil"/>
              <w:bottom w:val="single" w:color="auto" w:sz="4" w:space="0"/>
              <w:right w:val="single" w:color="auto" w:sz="4" w:space="0"/>
            </w:tcBorders>
            <w:noWrap w:val="0"/>
            <w:vAlign w:val="top"/>
          </w:tcPr>
          <w:p>
            <w:pPr>
              <w:jc w:val="center"/>
              <w:rPr>
                <w:color w:val="000000"/>
                <w:sz w:val="24"/>
              </w:rPr>
            </w:pPr>
          </w:p>
        </w:tc>
      </w:tr>
    </w:tbl>
    <w:p>
      <w:pPr>
        <w:spacing w:line="560" w:lineRule="exact"/>
        <w:rPr>
          <w:rFonts w:hint="eastAsia" w:ascii="黑体" w:hAnsi="黑体" w:eastAsia="黑体" w:cs="黑体"/>
          <w:color w:val="000000"/>
          <w:szCs w:val="21"/>
        </w:rPr>
      </w:pPr>
      <w:r>
        <w:rPr>
          <w:rFonts w:hint="eastAsia" w:ascii="黑体" w:hAnsi="黑体" w:eastAsia="黑体" w:cs="黑体"/>
          <w:color w:val="000000"/>
          <w:szCs w:val="21"/>
        </w:rPr>
        <w:t>竞赛联系人：                                         联系方式：</w:t>
      </w:r>
    </w:p>
    <w:p>
      <w:pPr>
        <w:rPr>
          <w:rFonts w:hint="eastAsia" w:ascii="仿宋_GB2312" w:eastAsia="仿宋_GB2312"/>
          <w:color w:val="000000"/>
          <w:szCs w:val="21"/>
        </w:rPr>
      </w:pPr>
    </w:p>
    <w:p>
      <w:pPr>
        <w:rPr>
          <w:rFonts w:hint="eastAsia" w:ascii="仿宋_GB2312" w:eastAsia="仿宋_GB2312"/>
          <w:color w:val="000000"/>
          <w:szCs w:val="21"/>
        </w:rPr>
      </w:pPr>
      <w:r>
        <w:rPr>
          <w:rFonts w:hint="eastAsia" w:ascii="仿宋_GB2312" w:eastAsia="仿宋_GB2312"/>
          <w:color w:val="000000"/>
          <w:szCs w:val="21"/>
        </w:rPr>
        <w:t>注：请在“备注”栏注明选手身份：职工/学生；指导教师（不超过2人）的信息也请在此表中一并列明，并在备注中注明。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4A39"/>
    <w:rsid w:val="2B88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adjustRightInd w:val="0"/>
      <w:snapToGrid w:val="0"/>
      <w:spacing w:afterLines="50" w:line="400" w:lineRule="exact"/>
      <w:outlineLvl w:val="3"/>
    </w:p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ody Text First Indent"/>
    <w:basedOn w:val="3"/>
    <w:qFormat/>
    <w:uiPriority w:val="0"/>
    <w:pPr>
      <w:spacing w:line="560" w:lineRule="exact"/>
      <w:ind w:firstLine="721"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2021-09-08T00:55:00Z</dcterms:created>
  <dc:creator>李建颖李太敏</dc:creator>
  <cp:lastModifiedBy>李建颖李太敏</cp:lastModifiedBy>
  <dcterms:modified xsi:type="dcterms:W3CDTF">2021-09-08T00:55:31Z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